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C20C" w14:textId="77777777" w:rsidR="005C7203" w:rsidRDefault="005C72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900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9002"/>
      </w:tblGrid>
      <w:tr w:rsidR="005C7203" w14:paraId="084764C9" w14:textId="77777777">
        <w:trPr>
          <w:trHeight w:val="1640"/>
          <w:jc w:val="center"/>
        </w:trPr>
        <w:tc>
          <w:tcPr>
            <w:tcW w:w="9002" w:type="dxa"/>
            <w:vAlign w:val="center"/>
          </w:tcPr>
          <w:p w14:paraId="3CF4121D" w14:textId="77777777" w:rsidR="005C7203" w:rsidRDefault="005C720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color w:val="365F91"/>
                <w:sz w:val="32"/>
                <w:szCs w:val="32"/>
              </w:rPr>
            </w:pPr>
          </w:p>
          <w:p w14:paraId="7A67AE82" w14:textId="77777777" w:rsidR="005C7203" w:rsidRDefault="00914DC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color w:val="365F91"/>
                <w:sz w:val="32"/>
                <w:szCs w:val="32"/>
              </w:rPr>
            </w:pPr>
            <w:proofErr w:type="spellStart"/>
            <w:r>
              <w:rPr>
                <w:rFonts w:ascii="Cambria Math" w:eastAsia="Cambria Math" w:hAnsi="Cambria Math" w:cs="Cambria Math"/>
                <w:b/>
                <w:color w:val="365F91"/>
                <w:sz w:val="32"/>
                <w:szCs w:val="32"/>
              </w:rPr>
              <w:t>Historia</w:t>
            </w:r>
            <w:proofErr w:type="spellEnd"/>
            <w:r>
              <w:rPr>
                <w:rFonts w:ascii="Cambria Math" w:eastAsia="Cambria Math" w:hAnsi="Cambria Math" w:cs="Cambria Math"/>
                <w:b/>
                <w:color w:val="365F9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mbria Math" w:eastAsia="Cambria Math" w:hAnsi="Cambria Math" w:cs="Cambria Math"/>
                <w:b/>
                <w:color w:val="365F91"/>
                <w:sz w:val="32"/>
                <w:szCs w:val="32"/>
              </w:rPr>
              <w:t>Europeana</w:t>
            </w:r>
            <w:proofErr w:type="spellEnd"/>
            <w:r>
              <w:rPr>
                <w:rFonts w:ascii="Cambria Math" w:eastAsia="Cambria Math" w:hAnsi="Cambria Math" w:cs="Cambria Math"/>
                <w:b/>
                <w:color w:val="365F91"/>
                <w:sz w:val="32"/>
                <w:szCs w:val="32"/>
              </w:rPr>
              <w:t>, z. s.</w:t>
            </w:r>
          </w:p>
          <w:p w14:paraId="769EB878" w14:textId="77777777" w:rsidR="005C7203" w:rsidRDefault="00914DC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 xml:space="preserve">ve spolupráci s </w:t>
            </w:r>
          </w:p>
          <w:p w14:paraId="4217CE8D" w14:textId="77777777" w:rsidR="005C7203" w:rsidRDefault="00914DC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color w:val="1F497D"/>
                <w:sz w:val="28"/>
                <w:szCs w:val="28"/>
              </w:rPr>
            </w:pPr>
            <w:r>
              <w:rPr>
                <w:rFonts w:ascii="Cambria Math" w:eastAsia="Cambria Math" w:hAnsi="Cambria Math" w:cs="Cambria Math"/>
                <w:b/>
                <w:color w:val="1F497D"/>
                <w:sz w:val="28"/>
                <w:szCs w:val="28"/>
              </w:rPr>
              <w:t xml:space="preserve">Historickým ústavem Filozofické fakulty Masarykovy univerzity </w:t>
            </w:r>
          </w:p>
          <w:p w14:paraId="265BD3E9" w14:textId="77777777" w:rsidR="005C7203" w:rsidRDefault="00914DC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a</w:t>
            </w:r>
          </w:p>
          <w:p w14:paraId="2BDD5F92" w14:textId="77777777" w:rsidR="005C7203" w:rsidRDefault="00914DC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color w:val="1F497D"/>
                <w:sz w:val="28"/>
                <w:szCs w:val="28"/>
              </w:rPr>
            </w:pPr>
            <w:r>
              <w:rPr>
                <w:rFonts w:ascii="Cambria Math" w:eastAsia="Cambria Math" w:hAnsi="Cambria Math" w:cs="Cambria Math"/>
                <w:b/>
                <w:color w:val="1F497D"/>
                <w:sz w:val="28"/>
                <w:szCs w:val="28"/>
                <w:highlight w:val="white"/>
              </w:rPr>
              <w:t>Maticí moravskou</w:t>
            </w:r>
          </w:p>
          <w:p w14:paraId="66A83A48" w14:textId="77777777" w:rsidR="005C7203" w:rsidRDefault="00914DC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si vás dovoluje pozvat na</w:t>
            </w:r>
          </w:p>
          <w:p w14:paraId="5ED0B89E" w14:textId="77777777" w:rsidR="005C7203" w:rsidRDefault="005C7203">
            <w:pPr>
              <w:spacing w:after="0" w:line="360" w:lineRule="auto"/>
              <w:rPr>
                <w:rFonts w:ascii="Cambria Math" w:eastAsia="Cambria Math" w:hAnsi="Cambria Math" w:cs="Cambria Math"/>
                <w:sz w:val="24"/>
                <w:szCs w:val="24"/>
              </w:rPr>
            </w:pPr>
          </w:p>
        </w:tc>
      </w:tr>
      <w:tr w:rsidR="005C7203" w14:paraId="65588ED3" w14:textId="77777777">
        <w:trPr>
          <w:trHeight w:val="4420"/>
          <w:jc w:val="center"/>
        </w:trPr>
        <w:tc>
          <w:tcPr>
            <w:tcW w:w="9002" w:type="dxa"/>
            <w:vAlign w:val="center"/>
          </w:tcPr>
          <w:p w14:paraId="35F22F43" w14:textId="290FD616" w:rsidR="005C7203" w:rsidRDefault="00836440">
            <w:pPr>
              <w:spacing w:after="0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devátý</w:t>
            </w:r>
            <w:r w:rsidR="00914DC3">
              <w:rPr>
                <w:rFonts w:ascii="Cambria Math" w:eastAsia="Cambria Math" w:hAnsi="Cambria Math" w:cs="Cambria Math"/>
                <w:sz w:val="24"/>
                <w:szCs w:val="24"/>
              </w:rPr>
              <w:t xml:space="preserve"> ročník mezinárodní doktorandské vědecké konference</w:t>
            </w:r>
          </w:p>
          <w:p w14:paraId="270BF8AE" w14:textId="77777777" w:rsidR="005C7203" w:rsidRDefault="005C7203">
            <w:pPr>
              <w:spacing w:after="0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</w:p>
          <w:p w14:paraId="114FEECD" w14:textId="77777777" w:rsidR="005C7203" w:rsidRDefault="005C7203">
            <w:pPr>
              <w:spacing w:after="0"/>
              <w:jc w:val="center"/>
              <w:rPr>
                <w:rFonts w:ascii="Cambria Math" w:eastAsia="Cambria Math" w:hAnsi="Cambria Math" w:cs="Cambria Math"/>
                <w:b/>
                <w:sz w:val="24"/>
                <w:szCs w:val="24"/>
              </w:rPr>
            </w:pPr>
          </w:p>
          <w:p w14:paraId="4288DBCE" w14:textId="77777777" w:rsidR="005C7203" w:rsidRDefault="00914DC3">
            <w:pPr>
              <w:spacing w:after="0"/>
              <w:jc w:val="center"/>
              <w:rPr>
                <w:rFonts w:ascii="Cambria Math" w:eastAsia="Cambria Math" w:hAnsi="Cambria Math" w:cs="Cambria Math"/>
                <w:sz w:val="56"/>
                <w:szCs w:val="56"/>
              </w:rPr>
            </w:pPr>
            <w:r>
              <w:rPr>
                <w:rFonts w:ascii="Cambria Math" w:eastAsia="Cambria Math" w:hAnsi="Cambria Math" w:cs="Cambria Math"/>
                <w:b/>
                <w:color w:val="365F91"/>
                <w:sz w:val="56"/>
                <w:szCs w:val="56"/>
              </w:rPr>
              <w:t>Promýšlet Evropu dvacátého století</w:t>
            </w:r>
            <w:r>
              <w:rPr>
                <w:rFonts w:ascii="Cambria Math" w:eastAsia="Cambria Math" w:hAnsi="Cambria Math" w:cs="Cambria Math"/>
                <w:color w:val="365F91"/>
                <w:sz w:val="56"/>
                <w:szCs w:val="56"/>
              </w:rPr>
              <w:t>:</w:t>
            </w:r>
          </w:p>
          <w:p w14:paraId="1765438F" w14:textId="77777777" w:rsidR="005C7203" w:rsidRDefault="005C7203">
            <w:pPr>
              <w:spacing w:after="0"/>
              <w:jc w:val="center"/>
              <w:rPr>
                <w:rFonts w:ascii="Cambria Math" w:eastAsia="Cambria Math" w:hAnsi="Cambria Math" w:cs="Cambria Math"/>
                <w:sz w:val="40"/>
                <w:szCs w:val="40"/>
              </w:rPr>
            </w:pPr>
          </w:p>
          <w:p w14:paraId="22DD70A2" w14:textId="558DB601" w:rsidR="005C7203" w:rsidRDefault="00836440">
            <w:pPr>
              <w:spacing w:after="0"/>
              <w:jc w:val="center"/>
              <w:rPr>
                <w:rFonts w:ascii="Cambria Math" w:eastAsia="Cambria Math" w:hAnsi="Cambria Math" w:cs="Cambria Math"/>
                <w:color w:val="365F91"/>
                <w:sz w:val="52"/>
                <w:szCs w:val="52"/>
              </w:rPr>
            </w:pPr>
            <w:r>
              <w:rPr>
                <w:rFonts w:ascii="Cambria Math" w:eastAsia="Cambria Math" w:hAnsi="Cambria Math" w:cs="Cambria Math"/>
                <w:color w:val="365F91"/>
                <w:sz w:val="52"/>
                <w:szCs w:val="52"/>
              </w:rPr>
              <w:t>Ve stínu obra</w:t>
            </w:r>
          </w:p>
          <w:p w14:paraId="2436CCB9" w14:textId="77777777" w:rsidR="005C7203" w:rsidRDefault="005C7203">
            <w:pPr>
              <w:spacing w:after="0"/>
              <w:jc w:val="center"/>
              <w:rPr>
                <w:rFonts w:ascii="Cambria Math" w:eastAsia="Cambria Math" w:hAnsi="Cambria Math" w:cs="Cambria Math"/>
                <w:color w:val="365F91"/>
                <w:sz w:val="44"/>
                <w:szCs w:val="44"/>
              </w:rPr>
            </w:pPr>
          </w:p>
        </w:tc>
      </w:tr>
      <w:tr w:rsidR="005C7203" w14:paraId="29129F67" w14:textId="77777777">
        <w:trPr>
          <w:trHeight w:val="4520"/>
          <w:jc w:val="center"/>
        </w:trPr>
        <w:tc>
          <w:tcPr>
            <w:tcW w:w="9002" w:type="dxa"/>
            <w:vAlign w:val="center"/>
          </w:tcPr>
          <w:p w14:paraId="116C28A5" w14:textId="77777777" w:rsidR="005C7203" w:rsidRDefault="00914DC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která proběhne</w:t>
            </w:r>
          </w:p>
          <w:p w14:paraId="7D5FFC4F" w14:textId="77777777" w:rsidR="005C7203" w:rsidRDefault="005C720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24"/>
                <w:szCs w:val="24"/>
              </w:rPr>
            </w:pPr>
          </w:p>
          <w:p w14:paraId="665F4FA5" w14:textId="61BE0A17" w:rsidR="005C7203" w:rsidRDefault="00836440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color w:val="CC0000"/>
                <w:sz w:val="48"/>
                <w:szCs w:val="48"/>
              </w:rPr>
            </w:pPr>
            <w:r>
              <w:rPr>
                <w:rFonts w:ascii="Cambria Math" w:eastAsia="Cambria Math" w:hAnsi="Cambria Math" w:cs="Cambria Math"/>
                <w:b/>
                <w:color w:val="CC0000"/>
                <w:sz w:val="48"/>
                <w:szCs w:val="48"/>
              </w:rPr>
              <w:t>7</w:t>
            </w:r>
            <w:r w:rsidR="00914DC3">
              <w:rPr>
                <w:rFonts w:ascii="Cambria Math" w:eastAsia="Cambria Math" w:hAnsi="Cambria Math" w:cs="Cambria Math"/>
                <w:b/>
                <w:color w:val="CC0000"/>
                <w:sz w:val="48"/>
                <w:szCs w:val="48"/>
              </w:rPr>
              <w:t xml:space="preserve">. a </w:t>
            </w:r>
            <w:r>
              <w:rPr>
                <w:rFonts w:ascii="Cambria Math" w:eastAsia="Cambria Math" w:hAnsi="Cambria Math" w:cs="Cambria Math"/>
                <w:b/>
                <w:color w:val="CC0000"/>
                <w:sz w:val="48"/>
                <w:szCs w:val="48"/>
              </w:rPr>
              <w:t>8</w:t>
            </w:r>
            <w:r w:rsidR="00914DC3">
              <w:rPr>
                <w:rFonts w:ascii="Cambria Math" w:eastAsia="Cambria Math" w:hAnsi="Cambria Math" w:cs="Cambria Math"/>
                <w:b/>
                <w:color w:val="CC0000"/>
                <w:sz w:val="48"/>
                <w:szCs w:val="48"/>
              </w:rPr>
              <w:t>. listopadu 202</w:t>
            </w:r>
            <w:r>
              <w:rPr>
                <w:rFonts w:ascii="Cambria Math" w:eastAsia="Cambria Math" w:hAnsi="Cambria Math" w:cs="Cambria Math"/>
                <w:b/>
                <w:color w:val="CC0000"/>
                <w:sz w:val="48"/>
                <w:szCs w:val="48"/>
              </w:rPr>
              <w:t>2</w:t>
            </w:r>
            <w:r w:rsidR="00914DC3">
              <w:rPr>
                <w:rFonts w:ascii="Cambria Math" w:eastAsia="Cambria Math" w:hAnsi="Cambria Math" w:cs="Cambria Math"/>
                <w:b/>
                <w:color w:val="CC0000"/>
                <w:sz w:val="48"/>
                <w:szCs w:val="48"/>
              </w:rPr>
              <w:t xml:space="preserve"> v Brně </w:t>
            </w:r>
          </w:p>
          <w:p w14:paraId="717F4AF9" w14:textId="77777777" w:rsidR="005C7203" w:rsidRDefault="00914DC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sz w:val="28"/>
                <w:szCs w:val="28"/>
              </w:rPr>
            </w:pPr>
            <w:r>
              <w:rPr>
                <w:rFonts w:ascii="Cambria Math" w:eastAsia="Cambria Math" w:hAnsi="Cambria Math" w:cs="Cambria Math"/>
                <w:b/>
                <w:sz w:val="28"/>
                <w:szCs w:val="28"/>
              </w:rPr>
              <w:t>v prostorách velkého zasedacího sálu Jihomoravského kraje,</w:t>
            </w:r>
          </w:p>
          <w:p w14:paraId="3B6C3116" w14:textId="77777777" w:rsidR="005C7203" w:rsidRDefault="00914DC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sz w:val="28"/>
                <w:szCs w:val="28"/>
              </w:rPr>
            </w:pPr>
            <w:r>
              <w:rPr>
                <w:rFonts w:ascii="Cambria Math" w:eastAsia="Cambria Math" w:hAnsi="Cambria Math" w:cs="Cambria Math"/>
                <w:b/>
                <w:sz w:val="28"/>
                <w:szCs w:val="28"/>
              </w:rPr>
              <w:t>Žerotínovo náměstí 449/3</w:t>
            </w:r>
          </w:p>
          <w:p w14:paraId="40A3F1EF" w14:textId="77777777" w:rsidR="005C7203" w:rsidRDefault="00914DC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sz w:val="28"/>
                <w:szCs w:val="28"/>
              </w:rPr>
            </w:pPr>
            <w:r>
              <w:rPr>
                <w:rFonts w:ascii="Cambria Math" w:eastAsia="Cambria Math" w:hAnsi="Cambria Math" w:cs="Cambria Math"/>
                <w:b/>
                <w:color w:val="CC0000"/>
                <w:sz w:val="48"/>
                <w:szCs w:val="48"/>
              </w:rPr>
              <w:t>a případně také ONLINE</w:t>
            </w:r>
          </w:p>
          <w:p w14:paraId="6C85289A" w14:textId="77777777" w:rsidR="005C7203" w:rsidRDefault="005C720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sz w:val="32"/>
                <w:szCs w:val="32"/>
              </w:rPr>
            </w:pPr>
          </w:p>
          <w:p w14:paraId="4B73806C" w14:textId="77777777" w:rsidR="005C7203" w:rsidRDefault="00914DC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color w:val="1F497D"/>
                <w:sz w:val="28"/>
                <w:szCs w:val="28"/>
                <w:u w:val="single"/>
              </w:rPr>
            </w:pPr>
            <w:r>
              <w:rPr>
                <w:rFonts w:ascii="Cambria Math" w:eastAsia="Cambria Math" w:hAnsi="Cambria Math" w:cs="Cambria Math"/>
                <w:sz w:val="28"/>
                <w:szCs w:val="28"/>
              </w:rPr>
              <w:t>Aktuální informace na</w:t>
            </w:r>
            <w:r>
              <w:rPr>
                <w:rFonts w:ascii="Cambria Math" w:eastAsia="Cambria Math" w:hAnsi="Cambria Math" w:cs="Cambria Math"/>
                <w:color w:val="1F497D"/>
                <w:sz w:val="28"/>
                <w:szCs w:val="28"/>
              </w:rPr>
              <w:t xml:space="preserve">: </w:t>
            </w:r>
            <w:hyperlink r:id="rId8">
              <w:r>
                <w:rPr>
                  <w:rFonts w:ascii="Cambria Math" w:eastAsia="Cambria Math" w:hAnsi="Cambria Math" w:cs="Cambria Math"/>
                  <w:b/>
                  <w:color w:val="1F497D"/>
                  <w:sz w:val="28"/>
                  <w:szCs w:val="28"/>
                  <w:u w:val="single"/>
                </w:rPr>
                <w:t>www.historiaeuropeana.eu</w:t>
              </w:r>
            </w:hyperlink>
            <w:r>
              <w:rPr>
                <w:rFonts w:ascii="Cambria Math" w:eastAsia="Cambria Math" w:hAnsi="Cambria Math" w:cs="Cambria Math"/>
                <w:b/>
                <w:color w:val="1F497D"/>
                <w:sz w:val="28"/>
                <w:szCs w:val="28"/>
                <w:u w:val="single"/>
              </w:rPr>
              <w:t xml:space="preserve"> </w:t>
            </w:r>
          </w:p>
        </w:tc>
      </w:tr>
      <w:tr w:rsidR="005C7203" w14:paraId="541F1D65" w14:textId="77777777">
        <w:trPr>
          <w:trHeight w:val="500"/>
          <w:jc w:val="center"/>
        </w:trPr>
        <w:tc>
          <w:tcPr>
            <w:tcW w:w="9002" w:type="dxa"/>
            <w:vAlign w:val="center"/>
          </w:tcPr>
          <w:p w14:paraId="4A7A0909" w14:textId="77777777" w:rsidR="005C7203" w:rsidRDefault="005C720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sz w:val="20"/>
                <w:szCs w:val="20"/>
              </w:rPr>
            </w:pPr>
          </w:p>
          <w:p w14:paraId="46B97736" w14:textId="77777777" w:rsidR="005C7203" w:rsidRDefault="00914DC3">
            <w:pPr>
              <w:spacing w:after="0" w:line="360" w:lineRule="auto"/>
              <w:jc w:val="center"/>
              <w:rPr>
                <w:rFonts w:ascii="Cambria Math" w:eastAsia="Cambria Math" w:hAnsi="Cambria Math" w:cs="Cambria Math"/>
                <w:b/>
                <w:sz w:val="20"/>
                <w:szCs w:val="20"/>
              </w:rPr>
            </w:pPr>
            <w:r>
              <w:rPr>
                <w:rFonts w:ascii="Cambria Math" w:eastAsia="Cambria Math" w:hAnsi="Cambria Math" w:cs="Cambria Math"/>
                <w:b/>
                <w:sz w:val="20"/>
                <w:szCs w:val="20"/>
              </w:rPr>
              <w:t>Za podpory a spolupráce:</w:t>
            </w:r>
          </w:p>
        </w:tc>
      </w:tr>
    </w:tbl>
    <w:p w14:paraId="48B7902C" w14:textId="77777777" w:rsidR="005C7203" w:rsidRDefault="00914DC3">
      <w:pPr>
        <w:rPr>
          <w:rFonts w:ascii="Cambria Math" w:eastAsia="Cambria Math" w:hAnsi="Cambria Math" w:cs="Cambria Math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0000959" wp14:editId="5C7366EF">
            <wp:simplePos x="0" y="0"/>
            <wp:positionH relativeFrom="column">
              <wp:posOffset>4547235</wp:posOffset>
            </wp:positionH>
            <wp:positionV relativeFrom="paragraph">
              <wp:posOffset>433705</wp:posOffset>
            </wp:positionV>
            <wp:extent cx="1579880" cy="258445"/>
            <wp:effectExtent l="0" t="0" r="0" b="0"/>
            <wp:wrapSquare wrapText="bothSides" distT="0" distB="0" distL="0" distR="0"/>
            <wp:docPr id="9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l="4825" t="35386" r="3964" b="34551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258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240C33A" wp14:editId="198E7133">
            <wp:simplePos x="0" y="0"/>
            <wp:positionH relativeFrom="column">
              <wp:posOffset>-106840</wp:posOffset>
            </wp:positionH>
            <wp:positionV relativeFrom="paragraph">
              <wp:posOffset>358775</wp:posOffset>
            </wp:positionV>
            <wp:extent cx="1076325" cy="332740"/>
            <wp:effectExtent l="0" t="0" r="0" b="0"/>
            <wp:wrapSquare wrapText="bothSides" distT="0" distB="0" distL="114300" distR="114300"/>
            <wp:docPr id="94" name="image8.png" descr="historia_europeana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historia_europeana_logo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32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8995EF0" wp14:editId="7EDBD382">
            <wp:simplePos x="0" y="0"/>
            <wp:positionH relativeFrom="column">
              <wp:posOffset>2628265</wp:posOffset>
            </wp:positionH>
            <wp:positionV relativeFrom="paragraph">
              <wp:posOffset>309718</wp:posOffset>
            </wp:positionV>
            <wp:extent cx="546100" cy="498475"/>
            <wp:effectExtent l="0" t="0" r="0" b="0"/>
            <wp:wrapSquare wrapText="bothSides" distT="0" distB="0" distL="114300" distR="114300"/>
            <wp:docPr id="90" name="image5.png" descr="C:\Users\Lenka\Documents\Vlastní dokumenty\konference\OS Historia Europeana\WEB\logo mati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Lenka\Documents\Vlastní dokumenty\konference\OS Historia Europeana\WEB\logo matice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98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24E1684" wp14:editId="18C29C33">
            <wp:simplePos x="0" y="0"/>
            <wp:positionH relativeFrom="column">
              <wp:posOffset>3234852</wp:posOffset>
            </wp:positionH>
            <wp:positionV relativeFrom="paragraph">
              <wp:posOffset>239395</wp:posOffset>
            </wp:positionV>
            <wp:extent cx="1198880" cy="653415"/>
            <wp:effectExtent l="0" t="0" r="0" b="0"/>
            <wp:wrapSquare wrapText="bothSides" distT="0" distB="0" distL="114300" distR="114300"/>
            <wp:docPr id="98" name="image7.png" descr="C:\Users\tomaskova\Desktop\muni-celynap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:\Users\tomaskova\Desktop\muni-celynapis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653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7CEF069F" wp14:editId="78DE0781">
            <wp:simplePos x="0" y="0"/>
            <wp:positionH relativeFrom="column">
              <wp:posOffset>1170940</wp:posOffset>
            </wp:positionH>
            <wp:positionV relativeFrom="paragraph">
              <wp:posOffset>328133</wp:posOffset>
            </wp:positionV>
            <wp:extent cx="1411605" cy="617220"/>
            <wp:effectExtent l="0" t="0" r="0" b="0"/>
            <wp:wrapSquare wrapText="bothSides" distT="0" distB="0" distL="114300" distR="114300"/>
            <wp:docPr id="95" name="image4.png" descr="C:\Users\tomaskova\Desktop\muni-system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tomaskova\Desktop\muni-system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617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198121" w14:textId="7F51C93A" w:rsidR="00AA4892" w:rsidRDefault="00AA4892">
      <w:pPr>
        <w:spacing w:after="0" w:line="360" w:lineRule="auto"/>
        <w:ind w:firstLine="700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br w:type="page"/>
      </w:r>
    </w:p>
    <w:p w14:paraId="7FA1B96B" w14:textId="77777777" w:rsidR="005C7203" w:rsidRDefault="005C7203">
      <w:pPr>
        <w:spacing w:after="0" w:line="360" w:lineRule="auto"/>
        <w:ind w:firstLine="700"/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36BAC113" w14:textId="52FE3AF3" w:rsidR="00836440" w:rsidRPr="00836440" w:rsidRDefault="00836440" w:rsidP="00836440">
      <w:pPr>
        <w:spacing w:after="0" w:line="360" w:lineRule="auto"/>
        <w:ind w:firstLine="700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Devá</w:t>
      </w:r>
      <w:r w:rsidRPr="00836440">
        <w:rPr>
          <w:rFonts w:ascii="Cambria Math" w:eastAsia="Cambria Math" w:hAnsi="Cambria Math" w:cs="Cambria Math"/>
          <w:sz w:val="24"/>
          <w:szCs w:val="24"/>
        </w:rPr>
        <w:t>tý ročník konference Promýšlet Evropu 20. století, který se uskuteční ve dnech 7. a 8. listopadu 2022, bude letos věnován tématu téměř starozákonnímu.</w:t>
      </w:r>
    </w:p>
    <w:p w14:paraId="358DB54B" w14:textId="480A59F5" w:rsidR="00836440" w:rsidRPr="00836440" w:rsidRDefault="00836440" w:rsidP="00836440">
      <w:pPr>
        <w:spacing w:after="0" w:line="360" w:lineRule="auto"/>
        <w:ind w:firstLine="700"/>
        <w:jc w:val="both"/>
        <w:rPr>
          <w:rFonts w:ascii="Cambria Math" w:eastAsia="Cambria Math" w:hAnsi="Cambria Math" w:cs="Cambria Math"/>
          <w:sz w:val="24"/>
          <w:szCs w:val="24"/>
        </w:rPr>
      </w:pPr>
      <w:r w:rsidRPr="00836440">
        <w:rPr>
          <w:rFonts w:ascii="Cambria Math" w:eastAsia="Cambria Math" w:hAnsi="Cambria Math" w:cs="Cambria Math"/>
          <w:sz w:val="24"/>
          <w:szCs w:val="24"/>
        </w:rPr>
        <w:t xml:space="preserve">Hned na první pohled otvírá téma letošní konference - </w:t>
      </w:r>
      <w:r w:rsidRPr="00836440">
        <w:rPr>
          <w:rFonts w:ascii="Cambria Math" w:eastAsia="Cambria Math" w:hAnsi="Cambria Math" w:cs="Cambria Math"/>
          <w:b/>
          <w:bCs/>
          <w:i/>
          <w:iCs/>
          <w:sz w:val="24"/>
          <w:szCs w:val="24"/>
        </w:rPr>
        <w:t>Ve stínu obra</w:t>
      </w:r>
      <w:r w:rsidRPr="00836440">
        <w:rPr>
          <w:rFonts w:ascii="Cambria Math" w:eastAsia="Cambria Math" w:hAnsi="Cambria Math" w:cs="Cambria Math"/>
          <w:sz w:val="24"/>
          <w:szCs w:val="24"/>
        </w:rPr>
        <w:t xml:space="preserve"> – asociace spojené se společným židovsko-křesťanským kulturním základem evropské civilizace. Souboj Davida s Goliášem jakožto symbol </w:t>
      </w:r>
      <w:r w:rsidR="00AA4892" w:rsidRPr="00836440">
        <w:rPr>
          <w:rFonts w:ascii="Cambria Math" w:eastAsia="Cambria Math" w:hAnsi="Cambria Math" w:cs="Cambria Math"/>
          <w:sz w:val="24"/>
          <w:szCs w:val="24"/>
        </w:rPr>
        <w:t>nevyrovnaných</w:t>
      </w:r>
      <w:r w:rsidRPr="00836440">
        <w:rPr>
          <w:rFonts w:ascii="Cambria Math" w:eastAsia="Cambria Math" w:hAnsi="Cambria Math" w:cs="Cambria Math"/>
          <w:sz w:val="24"/>
          <w:szCs w:val="24"/>
        </w:rPr>
        <w:t xml:space="preserve"> šancí a </w:t>
      </w:r>
      <w:r w:rsidR="007D7EEE">
        <w:rPr>
          <w:rFonts w:ascii="Cambria Math" w:eastAsia="Cambria Math" w:hAnsi="Cambria Math" w:cs="Cambria Math"/>
          <w:sz w:val="24"/>
          <w:szCs w:val="24"/>
        </w:rPr>
        <w:t>zarytého odporu slabšího soupeře</w:t>
      </w:r>
      <w:r w:rsidRPr="00836440">
        <w:rPr>
          <w:rFonts w:ascii="Cambria Math" w:eastAsia="Cambria Math" w:hAnsi="Cambria Math" w:cs="Cambria Math"/>
          <w:sz w:val="24"/>
          <w:szCs w:val="24"/>
        </w:rPr>
        <w:t xml:space="preserve"> je nakonec obraz, </w:t>
      </w:r>
      <w:r w:rsidR="00AA4892" w:rsidRPr="00836440">
        <w:rPr>
          <w:rFonts w:ascii="Cambria Math" w:eastAsia="Cambria Math" w:hAnsi="Cambria Math" w:cs="Cambria Math"/>
          <w:sz w:val="24"/>
          <w:szCs w:val="24"/>
        </w:rPr>
        <w:t>který</w:t>
      </w:r>
      <w:r w:rsidRPr="00836440">
        <w:rPr>
          <w:rFonts w:ascii="Cambria Math" w:eastAsia="Cambria Math" w:hAnsi="Cambria Math" w:cs="Cambria Math"/>
          <w:sz w:val="24"/>
          <w:szCs w:val="24"/>
        </w:rPr>
        <w:t xml:space="preserve"> nás provází a inspiruje již staletí. S obrem se však dá </w:t>
      </w:r>
      <w:r w:rsidR="00AA4892" w:rsidRPr="00836440">
        <w:rPr>
          <w:rFonts w:ascii="Cambria Math" w:eastAsia="Cambria Math" w:hAnsi="Cambria Math" w:cs="Cambria Math"/>
          <w:sz w:val="24"/>
          <w:szCs w:val="24"/>
        </w:rPr>
        <w:t>vyrovnat</w:t>
      </w:r>
      <w:r w:rsidRPr="00836440">
        <w:rPr>
          <w:rFonts w:ascii="Cambria Math" w:eastAsia="Cambria Math" w:hAnsi="Cambria Math" w:cs="Cambria Math"/>
          <w:sz w:val="24"/>
          <w:szCs w:val="24"/>
        </w:rPr>
        <w:t xml:space="preserve"> různými způsoby – je možné s ním bojovat, ale stejně tak je možné se v jeho stínu skrýt nebo s ním </w:t>
      </w:r>
      <w:r w:rsidR="00AA4892" w:rsidRPr="00836440">
        <w:rPr>
          <w:rFonts w:ascii="Cambria Math" w:eastAsia="Cambria Math" w:hAnsi="Cambria Math" w:cs="Cambria Math"/>
          <w:sz w:val="24"/>
          <w:szCs w:val="24"/>
        </w:rPr>
        <w:t>vyjednat</w:t>
      </w:r>
      <w:r w:rsidRPr="00836440">
        <w:rPr>
          <w:rFonts w:ascii="Cambria Math" w:eastAsia="Cambria Math" w:hAnsi="Cambria Math" w:cs="Cambria Math"/>
          <w:sz w:val="24"/>
          <w:szCs w:val="24"/>
        </w:rPr>
        <w:t xml:space="preserve"> oboustranně výhodné podmínky soužití tak, jak to ostatně vídáme i v přírodě. Namátkou zmiňme například </w:t>
      </w:r>
      <w:proofErr w:type="spellStart"/>
      <w:r w:rsidRPr="00836440">
        <w:rPr>
          <w:rFonts w:ascii="Cambria Math" w:eastAsia="Cambria Math" w:hAnsi="Cambria Math" w:cs="Cambria Math"/>
          <w:sz w:val="24"/>
          <w:szCs w:val="24"/>
        </w:rPr>
        <w:t>klubáky</w:t>
      </w:r>
      <w:proofErr w:type="spellEnd"/>
      <w:r w:rsidRPr="00836440">
        <w:rPr>
          <w:rFonts w:ascii="Cambria Math" w:eastAsia="Cambria Math" w:hAnsi="Cambria Math" w:cs="Cambria Math"/>
          <w:sz w:val="24"/>
          <w:szCs w:val="24"/>
        </w:rPr>
        <w:t xml:space="preserve"> – ptáčky, kteří se živí parazity na tělech nosorožců a jiných </w:t>
      </w:r>
      <w:r w:rsidR="00AA4892" w:rsidRPr="00836440">
        <w:rPr>
          <w:rFonts w:ascii="Cambria Math" w:eastAsia="Cambria Math" w:hAnsi="Cambria Math" w:cs="Cambria Math"/>
          <w:sz w:val="24"/>
          <w:szCs w:val="24"/>
        </w:rPr>
        <w:t>velkých</w:t>
      </w:r>
      <w:r w:rsidRPr="00836440">
        <w:rPr>
          <w:rFonts w:ascii="Cambria Math" w:eastAsia="Cambria Math" w:hAnsi="Cambria Math" w:cs="Cambria Math"/>
          <w:sz w:val="24"/>
          <w:szCs w:val="24"/>
        </w:rPr>
        <w:t xml:space="preserve"> savců Afriky.</w:t>
      </w:r>
    </w:p>
    <w:p w14:paraId="1870CB5A" w14:textId="77777777" w:rsidR="00836440" w:rsidRPr="00836440" w:rsidRDefault="00836440" w:rsidP="00836440">
      <w:pPr>
        <w:spacing w:after="0" w:line="360" w:lineRule="auto"/>
        <w:ind w:firstLine="700"/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3A35EBA6" w14:textId="48EC2D4D" w:rsidR="00836440" w:rsidRPr="00836440" w:rsidRDefault="00836440" w:rsidP="00836440">
      <w:pPr>
        <w:spacing w:after="0" w:line="360" w:lineRule="auto"/>
        <w:ind w:firstLine="700"/>
        <w:jc w:val="both"/>
        <w:rPr>
          <w:rFonts w:ascii="Cambria Math" w:eastAsia="Cambria Math" w:hAnsi="Cambria Math" w:cs="Cambria Math"/>
          <w:sz w:val="24"/>
          <w:szCs w:val="24"/>
        </w:rPr>
      </w:pPr>
      <w:r w:rsidRPr="00836440">
        <w:rPr>
          <w:rFonts w:ascii="Cambria Math" w:eastAsia="Cambria Math" w:hAnsi="Cambria Math" w:cs="Cambria Math"/>
          <w:sz w:val="24"/>
          <w:szCs w:val="24"/>
        </w:rPr>
        <w:t>Tento rok chceme naši konferenci věnovat všem možným módům asymetrického soužití. Hegemon, zde v roli pomyslného obra, může být nejrůznějších druhů – může jít o globální či regionální mocnost, politicky či společensky dominantní síl</w:t>
      </w:r>
      <w:r>
        <w:rPr>
          <w:rFonts w:ascii="Cambria Math" w:eastAsia="Cambria Math" w:hAnsi="Cambria Math" w:cs="Cambria Math"/>
          <w:sz w:val="24"/>
          <w:szCs w:val="24"/>
        </w:rPr>
        <w:t>u</w:t>
      </w:r>
      <w:r w:rsidRPr="00836440">
        <w:rPr>
          <w:rFonts w:ascii="Cambria Math" w:eastAsia="Cambria Math" w:hAnsi="Cambria Math" w:cs="Cambria Math"/>
          <w:sz w:val="24"/>
          <w:szCs w:val="24"/>
        </w:rPr>
        <w:t xml:space="preserve"> či myšlenkový proud, který v určité skupině udává tón. Mluvit tak můžeme o široké paletě problémů, od kolonizace a strategií kolonizovaných území při odporu či vyrovnávání se s nadvládou až po otázky kolaborace se složkami okupační moci či režimu, s nímž jedinec vnitřně nesouhlasí. Debata nás může zavést od otázek politických přístupů malých států v bipolárním světě druhé poloviny 20. století až po problematiku každodenních kompromisů v prostředí, ve kterém se člověk podřizuje představám jiných o směř</w:t>
      </w:r>
      <w:r>
        <w:rPr>
          <w:rFonts w:ascii="Cambria Math" w:eastAsia="Cambria Math" w:hAnsi="Cambria Math" w:cs="Cambria Math"/>
          <w:sz w:val="24"/>
          <w:szCs w:val="24"/>
        </w:rPr>
        <w:t>o</w:t>
      </w:r>
      <w:r w:rsidRPr="00836440">
        <w:rPr>
          <w:rFonts w:ascii="Cambria Math" w:eastAsia="Cambria Math" w:hAnsi="Cambria Math" w:cs="Cambria Math"/>
          <w:sz w:val="24"/>
          <w:szCs w:val="24"/>
        </w:rPr>
        <w:t>vání skupiny. Zapomínat bychom však neměli ani na prvotní asociaci zmíněnou v úvodu – zanícený odpor (či odhodlání k odporu) vůči většímu a silnějšímu protivníkovi je konec konců nepochybně téma, které v dnešních dnech rezonuje v celé naší společnosti. Do debaty rádi přivítáme příspěvky o různých podobách mocenské či společenské asymetrie a především o způsobech, jakým se menší ze stran snaží svou situaci změnit, přizpůsobit se jí, nebo z ní – byť na první pohled paradoxně – může profitovat.</w:t>
      </w:r>
    </w:p>
    <w:p w14:paraId="63289730" w14:textId="273CED52" w:rsidR="00AA4892" w:rsidRDefault="00836440" w:rsidP="00AA4892">
      <w:pPr>
        <w:spacing w:after="0" w:line="360" w:lineRule="auto"/>
        <w:ind w:firstLine="700"/>
        <w:jc w:val="both"/>
        <w:rPr>
          <w:rFonts w:ascii="Cambria Math" w:eastAsia="Cambria Math" w:hAnsi="Cambria Math" w:cs="Cambria Math"/>
          <w:sz w:val="24"/>
          <w:szCs w:val="24"/>
        </w:rPr>
      </w:pPr>
      <w:r w:rsidRPr="00836440">
        <w:rPr>
          <w:rFonts w:ascii="Cambria Math" w:eastAsia="Cambria Math" w:hAnsi="Cambria Math" w:cs="Cambria Math"/>
          <w:sz w:val="24"/>
          <w:szCs w:val="24"/>
        </w:rPr>
        <w:t>Při řešení této problematiky je možné využít různé přístupy a teoretické koncepty. Nebráníme se interdisciplinaritě. Příspěvky by měly být zaměřeny jak na širší ideové jevy, tak i na konkrétní události. Cílem výstupu by však nemělo být detailní zaobírání se úzce specifickými či regionálními tématy, ale naopak vystihnutí mezinárodního významu, či alespoň širšího kontextu a srovnání. Klademe důraz na obecnější souvislosti – budeme interpretovat příčiny, účel a následný dopad sledovaných jevů. Časově se zaměříme na období mezi počátkem 20. století a rozpadem východního bloku.</w:t>
      </w:r>
    </w:p>
    <w:p w14:paraId="35C6B397" w14:textId="2D21F45A" w:rsidR="005C7203" w:rsidRPr="00AA4892" w:rsidRDefault="00AA4892" w:rsidP="00AA4892">
      <w:pPr>
        <w:spacing w:after="0" w:line="360" w:lineRule="auto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br w:type="page"/>
      </w:r>
    </w:p>
    <w:p w14:paraId="6460C3B2" w14:textId="77777777" w:rsidR="00AA4892" w:rsidRDefault="00AA4892">
      <w:pPr>
        <w:widowControl w:val="0"/>
        <w:spacing w:after="0"/>
        <w:jc w:val="center"/>
        <w:rPr>
          <w:rFonts w:ascii="Cambria Math" w:eastAsia="Cambria Math" w:hAnsi="Cambria Math" w:cs="Cambria Math"/>
          <w:b/>
          <w:color w:val="CC0000"/>
          <w:sz w:val="28"/>
          <w:szCs w:val="28"/>
        </w:rPr>
      </w:pPr>
    </w:p>
    <w:p w14:paraId="22E4867E" w14:textId="0AA7D9F2" w:rsidR="005C7203" w:rsidRDefault="00914DC3">
      <w:pPr>
        <w:widowControl w:val="0"/>
        <w:spacing w:after="0"/>
        <w:jc w:val="center"/>
        <w:rPr>
          <w:rFonts w:ascii="Cambria Math" w:eastAsia="Cambria Math" w:hAnsi="Cambria Math" w:cs="Cambria Math"/>
          <w:b/>
          <w:color w:val="CC0000"/>
          <w:sz w:val="28"/>
          <w:szCs w:val="28"/>
        </w:rPr>
      </w:pPr>
      <w:r>
        <w:rPr>
          <w:rFonts w:ascii="Cambria Math" w:eastAsia="Cambria Math" w:hAnsi="Cambria Math" w:cs="Cambria Math"/>
          <w:b/>
          <w:color w:val="CC0000"/>
          <w:sz w:val="28"/>
          <w:szCs w:val="28"/>
        </w:rPr>
        <w:t>Harmonogram</w:t>
      </w:r>
    </w:p>
    <w:p w14:paraId="3408530F" w14:textId="77777777" w:rsidR="005C7203" w:rsidRDefault="005C7203">
      <w:pPr>
        <w:widowControl w:val="0"/>
        <w:spacing w:after="0"/>
        <w:jc w:val="center"/>
        <w:rPr>
          <w:rFonts w:ascii="Cambria Math" w:eastAsia="Cambria Math" w:hAnsi="Cambria Math" w:cs="Cambria Math"/>
          <w:b/>
          <w:color w:val="CC0000"/>
          <w:sz w:val="24"/>
          <w:szCs w:val="24"/>
        </w:rPr>
      </w:pPr>
    </w:p>
    <w:p w14:paraId="3E6744A2" w14:textId="61DB90C2" w:rsidR="005C7203" w:rsidRDefault="00914DC3">
      <w:pPr>
        <w:widowControl w:val="0"/>
        <w:spacing w:after="0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365F91"/>
          <w:sz w:val="24"/>
          <w:szCs w:val="24"/>
        </w:rPr>
        <w:t xml:space="preserve">Předběžný plánovaný program 1. dne konference </w:t>
      </w:r>
      <w:r w:rsidR="00836440">
        <w:rPr>
          <w:rFonts w:ascii="Cambria Math" w:eastAsia="Cambria Math" w:hAnsi="Cambria Math" w:cs="Cambria Math"/>
          <w:b/>
          <w:color w:val="365F91"/>
          <w:sz w:val="24"/>
          <w:szCs w:val="24"/>
        </w:rPr>
        <w:t>7</w:t>
      </w:r>
      <w:r>
        <w:rPr>
          <w:rFonts w:ascii="Cambria Math" w:eastAsia="Cambria Math" w:hAnsi="Cambria Math" w:cs="Cambria Math"/>
          <w:b/>
          <w:color w:val="365F91"/>
          <w:sz w:val="24"/>
          <w:szCs w:val="24"/>
        </w:rPr>
        <w:t>. listopadu 202</w:t>
      </w:r>
      <w:r w:rsidR="00AA4892">
        <w:rPr>
          <w:rFonts w:ascii="Cambria Math" w:eastAsia="Cambria Math" w:hAnsi="Cambria Math" w:cs="Cambria Math"/>
          <w:b/>
          <w:color w:val="365F91"/>
          <w:sz w:val="24"/>
          <w:szCs w:val="24"/>
        </w:rPr>
        <w:t>2</w:t>
      </w:r>
    </w:p>
    <w:p w14:paraId="1AC0E10E" w14:textId="77777777" w:rsidR="005C7203" w:rsidRDefault="005C7203">
      <w:pPr>
        <w:widowControl w:val="0"/>
        <w:spacing w:after="0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</w:p>
    <w:p w14:paraId="7486A6A2" w14:textId="77777777" w:rsidR="005C7203" w:rsidRDefault="00914DC3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09:00 – 10:00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 xml:space="preserve">Prezence účastníků </w:t>
      </w:r>
    </w:p>
    <w:p w14:paraId="6CB378CE" w14:textId="77777777" w:rsidR="005C7203" w:rsidRDefault="00914DC3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10:00 – 10:30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>Slavnostní zahájení</w:t>
      </w:r>
    </w:p>
    <w:p w14:paraId="3C2E5CAA" w14:textId="77777777" w:rsidR="005C7203" w:rsidRDefault="00914DC3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10:30 – 13:20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 xml:space="preserve">Blok A </w:t>
      </w:r>
    </w:p>
    <w:p w14:paraId="59A5B9E7" w14:textId="77777777" w:rsidR="005C7203" w:rsidRDefault="00914DC3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13:20 – 14:00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>Pauza na občerstvení</w:t>
      </w:r>
    </w:p>
    <w:p w14:paraId="45D9AC15" w14:textId="77777777" w:rsidR="005C7203" w:rsidRDefault="00914DC3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14:00 – 18:00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 xml:space="preserve">Blok B </w:t>
      </w:r>
    </w:p>
    <w:p w14:paraId="4AAB8150" w14:textId="77777777" w:rsidR="005C7203" w:rsidRDefault="00914DC3">
      <w:pPr>
        <w:spacing w:after="0"/>
        <w:ind w:left="709"/>
        <w:jc w:val="both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18:30 – 00:00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 xml:space="preserve">Večeře a společné posezení </w:t>
      </w:r>
    </w:p>
    <w:p w14:paraId="308CB22E" w14:textId="77777777" w:rsidR="005C7203" w:rsidRDefault="005C7203">
      <w:pPr>
        <w:spacing w:after="0"/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209C5991" w14:textId="130F6A15" w:rsidR="005C7203" w:rsidRDefault="00914DC3">
      <w:pPr>
        <w:widowControl w:val="0"/>
        <w:spacing w:after="0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365F91"/>
          <w:sz w:val="24"/>
          <w:szCs w:val="24"/>
        </w:rPr>
        <w:t xml:space="preserve">Předběžný plánovaný program 2. dne konference </w:t>
      </w:r>
      <w:r w:rsidR="00AA4892">
        <w:rPr>
          <w:rFonts w:ascii="Cambria Math" w:eastAsia="Cambria Math" w:hAnsi="Cambria Math" w:cs="Cambria Math"/>
          <w:b/>
          <w:color w:val="365F91"/>
          <w:sz w:val="24"/>
          <w:szCs w:val="24"/>
        </w:rPr>
        <w:t>8</w:t>
      </w:r>
      <w:r>
        <w:rPr>
          <w:rFonts w:ascii="Cambria Math" w:eastAsia="Cambria Math" w:hAnsi="Cambria Math" w:cs="Cambria Math"/>
          <w:b/>
          <w:color w:val="365F91"/>
          <w:sz w:val="24"/>
          <w:szCs w:val="24"/>
        </w:rPr>
        <w:t>. listopadu 202</w:t>
      </w:r>
      <w:r w:rsidR="00AA4892">
        <w:rPr>
          <w:rFonts w:ascii="Cambria Math" w:eastAsia="Cambria Math" w:hAnsi="Cambria Math" w:cs="Cambria Math"/>
          <w:b/>
          <w:color w:val="365F91"/>
          <w:sz w:val="24"/>
          <w:szCs w:val="24"/>
        </w:rPr>
        <w:t>2</w:t>
      </w:r>
    </w:p>
    <w:p w14:paraId="2924D4C3" w14:textId="77777777" w:rsidR="005C7203" w:rsidRDefault="005C7203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05030274" w14:textId="77777777" w:rsidR="005C7203" w:rsidRDefault="00914DC3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09:00 – 12:45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>Blok C</w:t>
      </w:r>
    </w:p>
    <w:p w14:paraId="5F81C5CD" w14:textId="77777777" w:rsidR="005C7203" w:rsidRDefault="00914DC3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12:45 – 14:30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>Společný oběd</w:t>
      </w:r>
    </w:p>
    <w:p w14:paraId="108E2304" w14:textId="77777777" w:rsidR="005C7203" w:rsidRDefault="00914DC3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14:30 – 16:15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>Blok D</w:t>
      </w:r>
    </w:p>
    <w:p w14:paraId="37E20641" w14:textId="77777777" w:rsidR="005C7203" w:rsidRDefault="00914DC3">
      <w:pPr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16:20 – 16:30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  <w:t>Slavnostní ukončení</w:t>
      </w:r>
    </w:p>
    <w:p w14:paraId="7516AF1F" w14:textId="77777777" w:rsidR="005C7203" w:rsidRDefault="005C7203">
      <w:pPr>
        <w:widowControl w:val="0"/>
        <w:spacing w:after="0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</w:p>
    <w:p w14:paraId="02492B5B" w14:textId="77777777" w:rsidR="005C7203" w:rsidRDefault="005C7203">
      <w:pPr>
        <w:spacing w:after="0"/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4C10F589" w14:textId="77777777" w:rsidR="005C7203" w:rsidRDefault="00914DC3">
      <w:pPr>
        <w:widowControl w:val="0"/>
        <w:spacing w:after="0"/>
        <w:jc w:val="center"/>
        <w:rPr>
          <w:rFonts w:ascii="Cambria Math" w:eastAsia="Cambria Math" w:hAnsi="Cambria Math" w:cs="Cambria Math"/>
          <w:b/>
          <w:color w:val="CC0000"/>
          <w:sz w:val="28"/>
          <w:szCs w:val="28"/>
        </w:rPr>
      </w:pPr>
      <w:r>
        <w:rPr>
          <w:rFonts w:ascii="Cambria Math" w:eastAsia="Cambria Math" w:hAnsi="Cambria Math" w:cs="Cambria Math"/>
          <w:b/>
          <w:color w:val="CC0000"/>
          <w:sz w:val="28"/>
          <w:szCs w:val="28"/>
        </w:rPr>
        <w:t>Organizační pokyny</w:t>
      </w:r>
    </w:p>
    <w:p w14:paraId="41A85A72" w14:textId="77777777" w:rsidR="005C7203" w:rsidRDefault="005C7203">
      <w:pPr>
        <w:widowControl w:val="0"/>
        <w:spacing w:after="0"/>
        <w:jc w:val="center"/>
        <w:rPr>
          <w:rFonts w:ascii="Cambria Math" w:eastAsia="Cambria Math" w:hAnsi="Cambria Math" w:cs="Cambria Math"/>
          <w:b/>
          <w:color w:val="CC0000"/>
          <w:sz w:val="24"/>
          <w:szCs w:val="24"/>
        </w:rPr>
      </w:pPr>
    </w:p>
    <w:p w14:paraId="72A29171" w14:textId="77777777" w:rsidR="005C7203" w:rsidRDefault="00914DC3">
      <w:pPr>
        <w:widowControl w:val="0"/>
        <w:spacing w:after="0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365F91"/>
          <w:sz w:val="24"/>
          <w:szCs w:val="24"/>
        </w:rPr>
        <w:t>Přihláška</w:t>
      </w:r>
    </w:p>
    <w:p w14:paraId="61B28792" w14:textId="77777777" w:rsidR="005C7203" w:rsidRDefault="005C7203">
      <w:pPr>
        <w:widowControl w:val="0"/>
        <w:spacing w:after="0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</w:p>
    <w:p w14:paraId="1907DF0F" w14:textId="5904D588" w:rsidR="005C7203" w:rsidRDefault="00914DC3">
      <w:pPr>
        <w:widowControl w:val="0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 xml:space="preserve">Termín odevzdání přihlášky: </w:t>
      </w:r>
      <w:r w:rsidR="00157421" w:rsidRPr="00157421">
        <w:rPr>
          <w:rFonts w:ascii="Cambria Math" w:eastAsia="Cambria Math" w:hAnsi="Cambria Math" w:cs="Cambria Math"/>
          <w:b/>
          <w:color w:val="FF0000"/>
          <w:sz w:val="24"/>
          <w:szCs w:val="24"/>
        </w:rPr>
        <w:t>PRODLOUŽ</w:t>
      </w:r>
      <w:r w:rsidR="00157421">
        <w:rPr>
          <w:rFonts w:ascii="Cambria Math" w:eastAsia="Cambria Math" w:hAnsi="Cambria Math" w:cs="Cambria Math"/>
          <w:b/>
          <w:color w:val="FF0000"/>
          <w:sz w:val="24"/>
          <w:szCs w:val="24"/>
        </w:rPr>
        <w:t>EN</w:t>
      </w:r>
      <w:r w:rsidR="00157421" w:rsidRPr="00157421">
        <w:rPr>
          <w:rFonts w:ascii="Cambria Math" w:eastAsia="Cambria Math" w:hAnsi="Cambria Math" w:cs="Cambria Math"/>
          <w:b/>
          <w:color w:val="FF0000"/>
          <w:sz w:val="24"/>
          <w:szCs w:val="24"/>
        </w:rPr>
        <w:t xml:space="preserve"> do 22</w:t>
      </w:r>
      <w:r w:rsidRPr="00157421">
        <w:rPr>
          <w:rFonts w:ascii="Cambria Math" w:eastAsia="Cambria Math" w:hAnsi="Cambria Math" w:cs="Cambria Math"/>
          <w:b/>
          <w:color w:val="FF0000"/>
          <w:sz w:val="24"/>
          <w:szCs w:val="24"/>
        </w:rPr>
        <w:t>. červ</w:t>
      </w:r>
      <w:r w:rsidR="007D7EEE" w:rsidRPr="00157421">
        <w:rPr>
          <w:rFonts w:ascii="Cambria Math" w:eastAsia="Cambria Math" w:hAnsi="Cambria Math" w:cs="Cambria Math"/>
          <w:b/>
          <w:color w:val="FF0000"/>
          <w:sz w:val="24"/>
          <w:szCs w:val="24"/>
        </w:rPr>
        <w:t>ence</w:t>
      </w:r>
      <w:r w:rsidRPr="00157421">
        <w:rPr>
          <w:rFonts w:ascii="Cambria Math" w:eastAsia="Cambria Math" w:hAnsi="Cambria Math" w:cs="Cambria Math"/>
          <w:b/>
          <w:color w:val="FF0000"/>
          <w:sz w:val="24"/>
          <w:szCs w:val="24"/>
        </w:rPr>
        <w:t xml:space="preserve"> 202</w:t>
      </w:r>
      <w:r w:rsidR="007D7EEE" w:rsidRPr="00157421">
        <w:rPr>
          <w:rFonts w:ascii="Cambria Math" w:eastAsia="Cambria Math" w:hAnsi="Cambria Math" w:cs="Cambria Math"/>
          <w:b/>
          <w:color w:val="FF0000"/>
          <w:sz w:val="24"/>
          <w:szCs w:val="24"/>
        </w:rPr>
        <w:t>2</w:t>
      </w:r>
    </w:p>
    <w:p w14:paraId="5E04EEF5" w14:textId="51D4C8CE" w:rsidR="005C7203" w:rsidRDefault="00914DC3">
      <w:pPr>
        <w:widowControl w:val="0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Přihlášku můžete vyplnit na následujícím odkazu: </w:t>
      </w:r>
      <w:r w:rsidR="00EB7D0A" w:rsidRPr="00EB7D0A">
        <w:rPr>
          <w:rFonts w:ascii="Cambria Math" w:eastAsia="Cambria Math" w:hAnsi="Cambria Math" w:cs="Cambria Math"/>
          <w:sz w:val="24"/>
          <w:szCs w:val="24"/>
        </w:rPr>
        <w:t>https:</w:t>
      </w:r>
      <w:r w:rsidR="00EB7D0A">
        <w:rPr>
          <w:rFonts w:ascii="Cambria Math" w:eastAsia="Cambria Math" w:hAnsi="Cambria Math" w:cs="Cambria Math"/>
          <w:sz w:val="24"/>
          <w:szCs w:val="24"/>
        </w:rPr>
        <w:t xml:space="preserve"> </w:t>
      </w:r>
      <w:hyperlink r:id="rId14" w:history="1">
        <w:r w:rsidR="00EB7D0A" w:rsidRPr="00EB7D0A">
          <w:rPr>
            <w:rStyle w:val="Hyperlink"/>
            <w:rFonts w:ascii="Cambria Math" w:eastAsia="Cambria Math" w:hAnsi="Cambria Math" w:cs="Cambria Math"/>
            <w:sz w:val="24"/>
            <w:szCs w:val="24"/>
          </w:rPr>
          <w:t>//</w:t>
        </w:r>
        <w:proofErr w:type="spellStart"/>
        <w:r w:rsidR="00EB7D0A" w:rsidRPr="00EB7D0A">
          <w:rPr>
            <w:rStyle w:val="Hyperlink"/>
            <w:rFonts w:ascii="Cambria Math" w:eastAsia="Cambria Math" w:hAnsi="Cambria Math" w:cs="Cambria Math"/>
            <w:sz w:val="24"/>
            <w:szCs w:val="24"/>
          </w:rPr>
          <w:t>forms.gle</w:t>
        </w:r>
        <w:proofErr w:type="spellEnd"/>
        <w:r w:rsidR="00EB7D0A" w:rsidRPr="00EB7D0A">
          <w:rPr>
            <w:rStyle w:val="Hyperlink"/>
            <w:rFonts w:ascii="Cambria Math" w:eastAsia="Cambria Math" w:hAnsi="Cambria Math" w:cs="Cambria Math"/>
            <w:sz w:val="24"/>
            <w:szCs w:val="24"/>
          </w:rPr>
          <w:t>/tNjHdRkbcdSkerVD8</w:t>
        </w:r>
      </w:hyperlink>
    </w:p>
    <w:p w14:paraId="7E5002CB" w14:textId="77777777" w:rsidR="005C7203" w:rsidRDefault="00914DC3">
      <w:pPr>
        <w:widowControl w:val="0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Zájemce o aktivní účast dává vyplněním přihlášky souhlas se shromažďováním, uchováním a zpracováním osobních údajů v souladu s nařízením Evropského parlamentu a Rady (EU) 2016/679 ze dne 27. dubna 2016.</w:t>
      </w:r>
    </w:p>
    <w:p w14:paraId="5E88251F" w14:textId="77777777" w:rsidR="005C7203" w:rsidRDefault="005C7203">
      <w:pPr>
        <w:widowControl w:val="0"/>
        <w:spacing w:after="0"/>
        <w:ind w:left="720"/>
        <w:jc w:val="both"/>
        <w:rPr>
          <w:sz w:val="24"/>
          <w:szCs w:val="24"/>
        </w:rPr>
      </w:pPr>
    </w:p>
    <w:p w14:paraId="28050E60" w14:textId="77777777" w:rsidR="005C7203" w:rsidRDefault="005C7203">
      <w:pPr>
        <w:widowControl w:val="0"/>
        <w:spacing w:after="0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650532DE" w14:textId="77777777" w:rsidR="005C7203" w:rsidRDefault="00914DC3">
      <w:pPr>
        <w:widowControl w:val="0"/>
        <w:spacing w:after="0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365F91"/>
          <w:sz w:val="24"/>
          <w:szCs w:val="24"/>
        </w:rPr>
        <w:t>Konferenční poplatek</w:t>
      </w:r>
    </w:p>
    <w:p w14:paraId="137D5F1E" w14:textId="77777777" w:rsidR="005C7203" w:rsidRDefault="005C7203">
      <w:pPr>
        <w:widowControl w:val="0"/>
        <w:spacing w:after="0"/>
        <w:jc w:val="both"/>
        <w:rPr>
          <w:rFonts w:ascii="Cambria Math" w:eastAsia="Cambria Math" w:hAnsi="Cambria Math" w:cs="Cambria Math"/>
          <w:color w:val="365F91"/>
          <w:sz w:val="24"/>
          <w:szCs w:val="24"/>
        </w:rPr>
      </w:pPr>
    </w:p>
    <w:p w14:paraId="4BB6CE06" w14:textId="77777777" w:rsidR="005C7203" w:rsidRDefault="00914DC3">
      <w:pPr>
        <w:widowControl w:val="0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>Výše poplatku:</w:t>
      </w:r>
      <w:r>
        <w:rPr>
          <w:rFonts w:ascii="Cambria Math" w:eastAsia="Cambria Math" w:hAnsi="Cambria Math" w:cs="Cambria Math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b/>
          <w:color w:val="C00000"/>
          <w:sz w:val="24"/>
          <w:szCs w:val="24"/>
        </w:rPr>
        <w:t xml:space="preserve">500,- </w:t>
      </w:r>
      <w:r>
        <w:rPr>
          <w:rFonts w:ascii="Cambria Math" w:eastAsia="Cambria Math" w:hAnsi="Cambria Math" w:cs="Cambria Math"/>
          <w:b/>
          <w:sz w:val="24"/>
          <w:szCs w:val="24"/>
        </w:rPr>
        <w:t>Kč /</w:t>
      </w:r>
      <w:r>
        <w:rPr>
          <w:rFonts w:ascii="Cambria Math" w:eastAsia="Cambria Math" w:hAnsi="Cambria Math" w:cs="Cambria Math"/>
          <w:b/>
          <w:color w:val="C00000"/>
          <w:sz w:val="24"/>
          <w:szCs w:val="24"/>
        </w:rPr>
        <w:t xml:space="preserve">20 </w:t>
      </w:r>
      <w:r>
        <w:rPr>
          <w:rFonts w:ascii="Cambria Math" w:eastAsia="Cambria Math" w:hAnsi="Cambria Math" w:cs="Cambria Math"/>
          <w:b/>
          <w:sz w:val="24"/>
          <w:szCs w:val="24"/>
        </w:rPr>
        <w:t xml:space="preserve">EUR </w:t>
      </w:r>
      <w:r>
        <w:rPr>
          <w:rFonts w:ascii="Cambria Math" w:eastAsia="Cambria Math" w:hAnsi="Cambria Math" w:cs="Cambria Math"/>
          <w:sz w:val="24"/>
          <w:szCs w:val="24"/>
        </w:rPr>
        <w:t>(zahrnuje dvě hlavní jídla a občerstvení na akci)</w:t>
      </w:r>
    </w:p>
    <w:p w14:paraId="3F0AAB00" w14:textId="37A17547" w:rsidR="005C7203" w:rsidRDefault="00914DC3">
      <w:pPr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>Termín uhrazení konferenčního poplatku:</w:t>
      </w:r>
      <w:r>
        <w:rPr>
          <w:rFonts w:ascii="Cambria Math" w:eastAsia="Cambria Math" w:hAnsi="Cambria Math" w:cs="Cambria Math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b/>
          <w:color w:val="CC0000"/>
          <w:sz w:val="24"/>
          <w:szCs w:val="24"/>
        </w:rPr>
        <w:t>1. září 202</w:t>
      </w:r>
      <w:r w:rsidR="00AA4892">
        <w:rPr>
          <w:rFonts w:ascii="Cambria Math" w:eastAsia="Cambria Math" w:hAnsi="Cambria Math" w:cs="Cambria Math"/>
          <w:b/>
          <w:color w:val="CC0000"/>
          <w:sz w:val="24"/>
          <w:szCs w:val="24"/>
        </w:rPr>
        <w:t>2</w:t>
      </w:r>
    </w:p>
    <w:p w14:paraId="174EEB48" w14:textId="77777777" w:rsidR="005C7203" w:rsidRDefault="00914DC3">
      <w:pPr>
        <w:widowControl w:val="0"/>
        <w:spacing w:after="0"/>
        <w:ind w:left="720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Pro uhrazení konferenčního poplatku vyčkejte na potvrzení přijetí vaší přihlášky!</w:t>
      </w:r>
    </w:p>
    <w:p w14:paraId="49A4D92F" w14:textId="77777777" w:rsidR="005C7203" w:rsidRDefault="00914DC3">
      <w:pPr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Číslo účtu (CZ): </w:t>
      </w:r>
      <w:r>
        <w:rPr>
          <w:rFonts w:ascii="Cambria Math" w:eastAsia="Cambria Math" w:hAnsi="Cambria Math" w:cs="Cambria Math"/>
          <w:b/>
          <w:sz w:val="24"/>
          <w:szCs w:val="24"/>
        </w:rPr>
        <w:t>2200367834/2010</w:t>
      </w:r>
      <w:r>
        <w:rPr>
          <w:rFonts w:ascii="Cambria Math" w:eastAsia="Cambria Math" w:hAnsi="Cambria Math" w:cs="Cambria Math"/>
          <w:sz w:val="24"/>
          <w:szCs w:val="24"/>
        </w:rPr>
        <w:t xml:space="preserve"> (CZK)</w:t>
      </w:r>
    </w:p>
    <w:p w14:paraId="542CCA79" w14:textId="4DFE8703" w:rsidR="005C7203" w:rsidRDefault="00914DC3">
      <w:pPr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Číslo účtu (SK): </w:t>
      </w:r>
      <w:r>
        <w:rPr>
          <w:rFonts w:ascii="Cambria Math" w:eastAsia="Cambria Math" w:hAnsi="Cambria Math" w:cs="Cambria Math"/>
          <w:b/>
          <w:sz w:val="24"/>
          <w:szCs w:val="24"/>
        </w:rPr>
        <w:t>2200367834/8330</w:t>
      </w:r>
      <w:r>
        <w:rPr>
          <w:rFonts w:ascii="Cambria Math" w:eastAsia="Cambria Math" w:hAnsi="Cambria Math" w:cs="Cambria Math"/>
          <w:sz w:val="24"/>
          <w:szCs w:val="24"/>
        </w:rPr>
        <w:t xml:space="preserve"> (EUR)</w:t>
      </w:r>
      <w:r w:rsidR="0093640C">
        <w:rPr>
          <w:rFonts w:ascii="Cambria Math" w:eastAsia="Cambria Math" w:hAnsi="Cambria Math" w:cs="Cambria Math"/>
          <w:sz w:val="24"/>
          <w:szCs w:val="24"/>
        </w:rPr>
        <w:t xml:space="preserve"> IBAN: </w:t>
      </w:r>
      <w:r w:rsidR="0093640C" w:rsidRPr="0093640C">
        <w:rPr>
          <w:rFonts w:ascii="Cambria Math" w:eastAsia="Cambria Math" w:hAnsi="Cambria Math" w:cs="Cambria Math"/>
          <w:b/>
          <w:bCs/>
          <w:sz w:val="24"/>
          <w:szCs w:val="24"/>
        </w:rPr>
        <w:t>SK08 8330 0000 0022 0036 7834</w:t>
      </w:r>
    </w:p>
    <w:p w14:paraId="55605B19" w14:textId="77777777" w:rsidR="005C7203" w:rsidRDefault="00914DC3">
      <w:pPr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Variabilní symbol: </w:t>
      </w:r>
      <w:r>
        <w:rPr>
          <w:rFonts w:ascii="Cambria Math" w:eastAsia="Cambria Math" w:hAnsi="Cambria Math" w:cs="Cambria Math"/>
          <w:b/>
          <w:sz w:val="24"/>
          <w:szCs w:val="24"/>
        </w:rPr>
        <w:t>bude upřesněn po přijetí vaší přihlášky.</w:t>
      </w:r>
    </w:p>
    <w:p w14:paraId="79047BFE" w14:textId="1D5C96CD" w:rsidR="005C7203" w:rsidRPr="00AA4892" w:rsidRDefault="00914DC3" w:rsidP="00AA4892">
      <w:pPr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 Math" w:eastAsia="Cambria Math" w:hAnsi="Cambria Math" w:cs="Cambria Math"/>
          <w:b/>
          <w:sz w:val="24"/>
          <w:szCs w:val="24"/>
        </w:rPr>
        <w:t>Nezapomeňte prosím vyplnit své jméno do kolonky Informace pro příjemce.</w:t>
      </w:r>
    </w:p>
    <w:p w14:paraId="176EE013" w14:textId="2338B168" w:rsidR="00AA4892" w:rsidRDefault="00AA4892">
      <w:pPr>
        <w:widowControl w:val="0"/>
        <w:spacing w:after="0" w:line="360" w:lineRule="auto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br w:type="page"/>
      </w:r>
    </w:p>
    <w:p w14:paraId="50FAB653" w14:textId="77777777" w:rsidR="00AA4892" w:rsidRDefault="00AA4892">
      <w:pPr>
        <w:widowControl w:val="0"/>
        <w:spacing w:after="0" w:line="360" w:lineRule="auto"/>
        <w:jc w:val="both"/>
        <w:rPr>
          <w:rFonts w:ascii="Cambria Math" w:eastAsia="Cambria Math" w:hAnsi="Cambria Math" w:cs="Cambria Math"/>
          <w:b/>
          <w:color w:val="1F497D"/>
          <w:sz w:val="24"/>
          <w:szCs w:val="24"/>
        </w:rPr>
      </w:pPr>
    </w:p>
    <w:p w14:paraId="3C15A5B3" w14:textId="77777777" w:rsidR="005C7203" w:rsidRDefault="00914DC3">
      <w:pPr>
        <w:widowControl w:val="0"/>
        <w:spacing w:after="0" w:line="360" w:lineRule="auto"/>
        <w:jc w:val="both"/>
        <w:rPr>
          <w:rFonts w:ascii="Cambria Math" w:eastAsia="Cambria Math" w:hAnsi="Cambria Math" w:cs="Cambria Math"/>
          <w:b/>
          <w:color w:val="1F497D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1F497D"/>
          <w:sz w:val="24"/>
          <w:szCs w:val="24"/>
        </w:rPr>
        <w:t>Požadavky na příspěvek</w:t>
      </w:r>
    </w:p>
    <w:p w14:paraId="2582A98F" w14:textId="77777777" w:rsidR="005C7203" w:rsidRDefault="005C7203">
      <w:pPr>
        <w:widowControl w:val="0"/>
        <w:spacing w:after="0" w:line="360" w:lineRule="auto"/>
        <w:jc w:val="both"/>
        <w:rPr>
          <w:rFonts w:ascii="Cambria Math" w:eastAsia="Cambria Math" w:hAnsi="Cambria Math" w:cs="Cambria Math"/>
          <w:b/>
          <w:color w:val="1F497D"/>
          <w:sz w:val="24"/>
          <w:szCs w:val="24"/>
        </w:rPr>
      </w:pPr>
    </w:p>
    <w:p w14:paraId="20AF8B26" w14:textId="4B1C6D5C" w:rsidR="005C7203" w:rsidRDefault="00914DC3">
      <w:pPr>
        <w:widowControl w:val="0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rFonts w:ascii="Cambria Math" w:eastAsia="Cambria Math" w:hAnsi="Cambria Math" w:cs="Cambria Math"/>
          <w:b/>
          <w:sz w:val="24"/>
          <w:szCs w:val="24"/>
        </w:rPr>
        <w:t xml:space="preserve">Termín odevzdání příspěvku: </w:t>
      </w:r>
      <w:r>
        <w:rPr>
          <w:rFonts w:ascii="Cambria Math" w:eastAsia="Cambria Math" w:hAnsi="Cambria Math" w:cs="Cambria Math"/>
          <w:b/>
          <w:color w:val="CC0000"/>
          <w:sz w:val="24"/>
          <w:szCs w:val="24"/>
        </w:rPr>
        <w:t>10. říjen 202</w:t>
      </w:r>
      <w:r w:rsidR="00D534AE">
        <w:rPr>
          <w:rFonts w:ascii="Cambria Math" w:eastAsia="Cambria Math" w:hAnsi="Cambria Math" w:cs="Cambria Math"/>
          <w:b/>
          <w:color w:val="CC0000"/>
          <w:sz w:val="24"/>
          <w:szCs w:val="24"/>
        </w:rPr>
        <w:t>2</w:t>
      </w:r>
    </w:p>
    <w:p w14:paraId="0979ED20" w14:textId="77777777" w:rsidR="005C7203" w:rsidRDefault="00914DC3">
      <w:pPr>
        <w:widowControl w:val="0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Konference by měla být místem dialogu a předávání si zkušeností všech zúčastněných, proto považujeme za důležité, aby vystoupení byla stručná (limitem je </w:t>
      </w:r>
      <w:r>
        <w:rPr>
          <w:rFonts w:ascii="Cambria Math" w:eastAsia="Cambria Math" w:hAnsi="Cambria Math" w:cs="Cambria Math"/>
          <w:b/>
          <w:sz w:val="24"/>
          <w:szCs w:val="24"/>
        </w:rPr>
        <w:t>15 minut</w:t>
      </w:r>
      <w:r>
        <w:rPr>
          <w:rFonts w:ascii="Cambria Math" w:eastAsia="Cambria Math" w:hAnsi="Cambria Math" w:cs="Cambria Math"/>
          <w:sz w:val="24"/>
          <w:szCs w:val="24"/>
        </w:rPr>
        <w:t>) a srozumitelná.</w:t>
      </w:r>
    </w:p>
    <w:p w14:paraId="258AA092" w14:textId="77777777" w:rsidR="005C7203" w:rsidRDefault="00914DC3">
      <w:pPr>
        <w:widowControl w:val="0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Jazyky konferenčního jednání budou </w:t>
      </w:r>
      <w:r>
        <w:rPr>
          <w:rFonts w:ascii="Cambria Math" w:eastAsia="Cambria Math" w:hAnsi="Cambria Math" w:cs="Cambria Math"/>
          <w:b/>
          <w:sz w:val="24"/>
          <w:szCs w:val="24"/>
        </w:rPr>
        <w:t>čeština, slovenština a angličtina</w:t>
      </w:r>
      <w:r>
        <w:rPr>
          <w:rFonts w:ascii="Cambria Math" w:eastAsia="Cambria Math" w:hAnsi="Cambria Math" w:cs="Cambria Math"/>
          <w:sz w:val="24"/>
          <w:szCs w:val="24"/>
        </w:rPr>
        <w:t xml:space="preserve">, z toho důvodu požadujeme, aby byly všechny přednesené příspěvky doprovázeny přehlednou vizuální </w:t>
      </w:r>
      <w:r>
        <w:rPr>
          <w:rFonts w:ascii="Cambria Math" w:eastAsia="Cambria Math" w:hAnsi="Cambria Math" w:cs="Cambria Math"/>
          <w:b/>
          <w:sz w:val="24"/>
          <w:szCs w:val="24"/>
        </w:rPr>
        <w:t>prezentací v angličtině</w:t>
      </w:r>
      <w:r>
        <w:rPr>
          <w:rFonts w:ascii="Cambria Math" w:eastAsia="Cambria Math" w:hAnsi="Cambria Math" w:cs="Cambria Math"/>
          <w:sz w:val="24"/>
          <w:szCs w:val="24"/>
        </w:rPr>
        <w:t>.</w:t>
      </w:r>
    </w:p>
    <w:p w14:paraId="523EC081" w14:textId="77777777" w:rsidR="005C7203" w:rsidRDefault="00914DC3">
      <w:pPr>
        <w:widowControl w:val="0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Výstupem z konference bude článek v monotematickém čísle recenzovaného periodika </w:t>
      </w:r>
      <w:hyperlink r:id="rId15">
        <w:r>
          <w:rPr>
            <w:rFonts w:ascii="Cambria Math" w:eastAsia="Cambria Math" w:hAnsi="Cambria Math" w:cs="Cambria Math"/>
            <w:color w:val="1155CC"/>
            <w:sz w:val="24"/>
            <w:szCs w:val="24"/>
            <w:u w:val="single"/>
          </w:rPr>
          <w:t xml:space="preserve">Studia </w:t>
        </w:r>
        <w:proofErr w:type="spellStart"/>
        <w:r>
          <w:rPr>
            <w:rFonts w:ascii="Cambria Math" w:eastAsia="Cambria Math" w:hAnsi="Cambria Math" w:cs="Cambria Math"/>
            <w:color w:val="1155CC"/>
            <w:sz w:val="24"/>
            <w:szCs w:val="24"/>
            <w:u w:val="single"/>
          </w:rPr>
          <w:t>historica</w:t>
        </w:r>
        <w:proofErr w:type="spellEnd"/>
        <w:r>
          <w:rPr>
            <w:rFonts w:ascii="Cambria Math" w:eastAsia="Cambria Math" w:hAnsi="Cambria Math" w:cs="Cambria Math"/>
            <w:color w:val="1155CC"/>
            <w:sz w:val="24"/>
            <w:szCs w:val="24"/>
            <w:u w:val="single"/>
          </w:rPr>
          <w:t xml:space="preserve"> Brunensia</w:t>
        </w:r>
      </w:hyperlink>
      <w:r>
        <w:rPr>
          <w:rFonts w:ascii="Cambria Math" w:eastAsia="Cambria Math" w:hAnsi="Cambria Math" w:cs="Cambria Math"/>
          <w:sz w:val="24"/>
          <w:szCs w:val="24"/>
        </w:rPr>
        <w:t>.</w:t>
      </w:r>
    </w:p>
    <w:p w14:paraId="4C6BE8EF" w14:textId="77777777" w:rsidR="005C7203" w:rsidRDefault="00914DC3">
      <w:pPr>
        <w:widowControl w:val="0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Délka příspěvku do časopisu Studia </w:t>
      </w:r>
      <w:proofErr w:type="spellStart"/>
      <w:r>
        <w:rPr>
          <w:rFonts w:ascii="Cambria Math" w:eastAsia="Cambria Math" w:hAnsi="Cambria Math" w:cs="Cambria Math"/>
          <w:sz w:val="24"/>
          <w:szCs w:val="24"/>
        </w:rPr>
        <w:t>historica</w:t>
      </w:r>
      <w:proofErr w:type="spellEnd"/>
      <w:r>
        <w:rPr>
          <w:rFonts w:ascii="Cambria Math" w:eastAsia="Cambria Math" w:hAnsi="Cambria Math" w:cs="Cambria Math"/>
          <w:sz w:val="24"/>
          <w:szCs w:val="24"/>
        </w:rPr>
        <w:t xml:space="preserve"> Brunensia by neměla přesahovat </w:t>
      </w:r>
      <w:r>
        <w:rPr>
          <w:rFonts w:ascii="Cambria Math" w:eastAsia="Cambria Math" w:hAnsi="Cambria Math" w:cs="Cambria Math"/>
          <w:b/>
          <w:sz w:val="24"/>
          <w:szCs w:val="24"/>
        </w:rPr>
        <w:t>35 normostran</w:t>
      </w:r>
      <w:r>
        <w:rPr>
          <w:rFonts w:ascii="Cambria Math" w:eastAsia="Cambria Math" w:hAnsi="Cambria Math" w:cs="Cambria Math"/>
          <w:sz w:val="24"/>
          <w:szCs w:val="24"/>
        </w:rPr>
        <w:t xml:space="preserve"> (včetně poznámek pod čarou, anotace, klíčových slov a seznamu literatury, tedy max. 70 000 znaků). Pokyny pro úpravu příspěvků (pravidla citování, bibliografické citace a pod.) naleznete </w:t>
      </w:r>
      <w:hyperlink r:id="rId16">
        <w:r>
          <w:rPr>
            <w:rFonts w:ascii="Cambria Math" w:eastAsia="Cambria Math" w:hAnsi="Cambria Math" w:cs="Cambria Math"/>
            <w:b/>
            <w:color w:val="1155CC"/>
            <w:sz w:val="24"/>
            <w:szCs w:val="24"/>
            <w:u w:val="single"/>
          </w:rPr>
          <w:t>ZDE</w:t>
        </w:r>
      </w:hyperlink>
      <w:r>
        <w:rPr>
          <w:rFonts w:ascii="Cambria Math" w:eastAsia="Cambria Math" w:hAnsi="Cambria Math" w:cs="Cambria Math"/>
          <w:sz w:val="24"/>
          <w:szCs w:val="24"/>
        </w:rPr>
        <w:t>.</w:t>
      </w:r>
    </w:p>
    <w:p w14:paraId="62D3EB05" w14:textId="77777777" w:rsidR="005C7203" w:rsidRDefault="00914DC3">
      <w:pPr>
        <w:widowControl w:val="0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Každý příspěvek musí dodržovat parametry odborného textu (představení použité metodologie, archivních zdrojů, primární a sekundární literatury).</w:t>
      </w:r>
    </w:p>
    <w:p w14:paraId="76EC029E" w14:textId="77777777" w:rsidR="005C7203" w:rsidRDefault="00914DC3">
      <w:pPr>
        <w:widowControl w:val="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Příspěvek posílejte na </w:t>
      </w:r>
      <w:hyperlink r:id="rId17">
        <w:r>
          <w:rPr>
            <w:rFonts w:ascii="Cambria Math" w:eastAsia="Cambria Math" w:hAnsi="Cambria Math" w:cs="Cambria Math"/>
            <w:color w:val="0000FF"/>
            <w:sz w:val="24"/>
            <w:szCs w:val="24"/>
            <w:u w:val="single"/>
          </w:rPr>
          <w:t>historia.europeana</w:t>
        </w:r>
      </w:hyperlink>
      <w:hyperlink r:id="rId18">
        <w:r>
          <w:rPr>
            <w:rFonts w:ascii="Cambria Math" w:eastAsia="Cambria Math" w:hAnsi="Cambria Math" w:cs="Cambria Math"/>
            <w:color w:val="0000FF"/>
            <w:sz w:val="24"/>
            <w:szCs w:val="24"/>
            <w:highlight w:val="white"/>
            <w:u w:val="single"/>
          </w:rPr>
          <w:t>@phil.muni.cz</w:t>
        </w:r>
      </w:hyperlink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, do předmětu </w:t>
      </w:r>
      <w:r>
        <w:rPr>
          <w:rFonts w:ascii="Cambria Math" w:eastAsia="Cambria Math" w:hAnsi="Cambria Math" w:cs="Cambria Math"/>
          <w:sz w:val="24"/>
          <w:szCs w:val="24"/>
        </w:rPr>
        <w:t>e-mailu uveďte „příspěvek + jméno“.</w:t>
      </w:r>
    </w:p>
    <w:p w14:paraId="572D6580" w14:textId="77777777" w:rsidR="005C7203" w:rsidRDefault="00914DC3">
      <w:pPr>
        <w:widowControl w:val="0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Organizátoři si vyhrazují právo nepublikovat příspěvky, které nesplní dané požadavky. Dále upozorňujeme autory, že všechny příspěvky budou procházet interním a externím recenzním řízením.</w:t>
      </w:r>
    </w:p>
    <w:p w14:paraId="039BD451" w14:textId="77777777" w:rsidR="005C7203" w:rsidRDefault="005C7203">
      <w:pPr>
        <w:widowControl w:val="0"/>
        <w:spacing w:after="0" w:line="240" w:lineRule="auto"/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0C2CE1B9" w14:textId="77777777" w:rsidR="005C7203" w:rsidRDefault="005C7203">
      <w:pPr>
        <w:widowControl w:val="0"/>
        <w:spacing w:after="0" w:line="240" w:lineRule="auto"/>
        <w:jc w:val="both"/>
        <w:rPr>
          <w:rFonts w:ascii="Cambria Math" w:eastAsia="Cambria Math" w:hAnsi="Cambria Math" w:cs="Cambria Math"/>
          <w:sz w:val="24"/>
          <w:szCs w:val="24"/>
        </w:rPr>
      </w:pPr>
    </w:p>
    <w:p w14:paraId="30DC35D3" w14:textId="77777777" w:rsidR="005C7203" w:rsidRDefault="00914DC3">
      <w:pPr>
        <w:widowControl w:val="0"/>
        <w:spacing w:after="0" w:line="360" w:lineRule="auto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365F91"/>
          <w:sz w:val="24"/>
          <w:szCs w:val="24"/>
        </w:rPr>
        <w:t>Kontaktní údaje</w:t>
      </w:r>
    </w:p>
    <w:p w14:paraId="0B099B4C" w14:textId="77777777" w:rsidR="005C7203" w:rsidRDefault="005C7203">
      <w:pPr>
        <w:widowControl w:val="0"/>
        <w:spacing w:after="0" w:line="360" w:lineRule="auto"/>
        <w:jc w:val="both"/>
        <w:rPr>
          <w:rFonts w:ascii="Cambria Math" w:eastAsia="Cambria Math" w:hAnsi="Cambria Math" w:cs="Cambria Math"/>
          <w:b/>
          <w:color w:val="365F91"/>
          <w:sz w:val="24"/>
          <w:szCs w:val="24"/>
        </w:rPr>
      </w:pPr>
    </w:p>
    <w:p w14:paraId="0A977C91" w14:textId="77777777" w:rsidR="005C7203" w:rsidRDefault="00914DC3">
      <w:pPr>
        <w:widowControl w:val="0"/>
        <w:spacing w:after="0" w:line="360" w:lineRule="auto"/>
        <w:ind w:left="709"/>
        <w:jc w:val="both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 xml:space="preserve">Internetové stránky: </w:t>
      </w:r>
      <w:r>
        <w:rPr>
          <w:rFonts w:ascii="Cambria Math" w:eastAsia="Cambria Math" w:hAnsi="Cambria Math" w:cs="Cambria Math"/>
          <w:sz w:val="24"/>
          <w:szCs w:val="24"/>
        </w:rPr>
        <w:tab/>
      </w:r>
      <w:r>
        <w:rPr>
          <w:rFonts w:ascii="Cambria Math" w:eastAsia="Cambria Math" w:hAnsi="Cambria Math" w:cs="Cambria Math"/>
          <w:sz w:val="24"/>
          <w:szCs w:val="24"/>
        </w:rPr>
        <w:tab/>
      </w:r>
      <w:hyperlink r:id="rId19">
        <w:r>
          <w:rPr>
            <w:rFonts w:ascii="Cambria Math" w:eastAsia="Cambria Math" w:hAnsi="Cambria Math" w:cs="Cambria Math"/>
            <w:color w:val="1F497D"/>
            <w:sz w:val="24"/>
            <w:szCs w:val="24"/>
            <w:u w:val="single"/>
          </w:rPr>
          <w:t>www.historiaeuropeana.eu</w:t>
        </w:r>
      </w:hyperlink>
      <w:r>
        <w:rPr>
          <w:rFonts w:ascii="Cambria Math" w:eastAsia="Cambria Math" w:hAnsi="Cambria Math" w:cs="Cambria Math"/>
          <w:sz w:val="24"/>
          <w:szCs w:val="24"/>
        </w:rPr>
        <w:t xml:space="preserve"> </w:t>
      </w:r>
    </w:p>
    <w:p w14:paraId="709284DD" w14:textId="77777777" w:rsidR="005C7203" w:rsidRDefault="00914DC3">
      <w:pPr>
        <w:widowControl w:val="0"/>
        <w:spacing w:after="0" w:line="360" w:lineRule="auto"/>
        <w:ind w:left="3544" w:hanging="2835"/>
      </w:pPr>
      <w:bookmarkStart w:id="1" w:name="_heading=h.30j0zll" w:colFirst="0" w:colLast="0"/>
      <w:bookmarkEnd w:id="1"/>
      <w:r>
        <w:rPr>
          <w:rFonts w:ascii="Cambria Math" w:eastAsia="Cambria Math" w:hAnsi="Cambria Math" w:cs="Cambria Math"/>
          <w:sz w:val="24"/>
          <w:szCs w:val="24"/>
        </w:rPr>
        <w:t xml:space="preserve">Kontaktní email: </w:t>
      </w:r>
      <w:r>
        <w:rPr>
          <w:rFonts w:ascii="Cambria Math" w:eastAsia="Cambria Math" w:hAnsi="Cambria Math" w:cs="Cambria Math"/>
          <w:sz w:val="24"/>
          <w:szCs w:val="24"/>
        </w:rPr>
        <w:tab/>
      </w:r>
      <w:hyperlink r:id="rId20">
        <w:r>
          <w:rPr>
            <w:rFonts w:ascii="Cambria Math" w:eastAsia="Cambria Math" w:hAnsi="Cambria Math" w:cs="Cambria Math"/>
            <w:color w:val="0000FF"/>
            <w:sz w:val="24"/>
            <w:szCs w:val="24"/>
            <w:u w:val="single"/>
          </w:rPr>
          <w:t>historia.europeana</w:t>
        </w:r>
      </w:hyperlink>
      <w:hyperlink r:id="rId21">
        <w:r>
          <w:rPr>
            <w:rFonts w:ascii="Cambria Math" w:eastAsia="Cambria Math" w:hAnsi="Cambria Math" w:cs="Cambria Math"/>
            <w:color w:val="0000FF"/>
            <w:sz w:val="24"/>
            <w:szCs w:val="24"/>
            <w:highlight w:val="white"/>
            <w:u w:val="single"/>
          </w:rPr>
          <w:t>@phil.muni.cz</w:t>
        </w:r>
      </w:hyperlink>
    </w:p>
    <w:sectPr w:rsidR="005C7203">
      <w:footerReference w:type="default" r:id="rId22"/>
      <w:pgSz w:w="11905" w:h="16837"/>
      <w:pgMar w:top="672" w:right="1134" w:bottom="851" w:left="1134" w:header="567" w:footer="27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09C6" w14:textId="77777777" w:rsidR="004543EA" w:rsidRDefault="004543EA">
      <w:pPr>
        <w:spacing w:after="0" w:line="240" w:lineRule="auto"/>
      </w:pPr>
      <w:r>
        <w:separator/>
      </w:r>
    </w:p>
  </w:endnote>
  <w:endnote w:type="continuationSeparator" w:id="0">
    <w:p w14:paraId="6318D95E" w14:textId="77777777" w:rsidR="004543EA" w:rsidRDefault="0045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056" w14:textId="77777777" w:rsidR="005C7203" w:rsidRDefault="00914DC3">
    <w:pPr>
      <w:widowControl w:val="0"/>
      <w:spacing w:after="0"/>
    </w:pPr>
    <w:r>
      <w:rPr>
        <w:rFonts w:ascii="Garamond" w:eastAsia="Garamond" w:hAnsi="Garamond" w:cs="Garamond"/>
        <w:noProof/>
        <w:sz w:val="24"/>
        <w:szCs w:val="24"/>
      </w:rPr>
      <w:drawing>
        <wp:inline distT="0" distB="0" distL="0" distR="0" wp14:anchorId="68D7D235" wp14:editId="3AA824FA">
          <wp:extent cx="1097822" cy="396000"/>
          <wp:effectExtent l="0" t="0" r="0" b="0"/>
          <wp:docPr id="97" name="image3.png" descr="historia_europeana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istoria_europeana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822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5F9F6FF9" wp14:editId="0297858B">
          <wp:simplePos x="0" y="0"/>
          <wp:positionH relativeFrom="column">
            <wp:posOffset>4495800</wp:posOffset>
          </wp:positionH>
          <wp:positionV relativeFrom="paragraph">
            <wp:posOffset>85090</wp:posOffset>
          </wp:positionV>
          <wp:extent cx="1579880" cy="258445"/>
          <wp:effectExtent l="0" t="0" r="0" b="0"/>
          <wp:wrapSquare wrapText="bothSides" distT="0" distB="0" distL="0" distR="0"/>
          <wp:docPr id="9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825" t="35386" r="3964" b="34551"/>
                  <a:stretch>
                    <a:fillRect/>
                  </a:stretch>
                </pic:blipFill>
                <pic:spPr>
                  <a:xfrm>
                    <a:off x="0" y="0"/>
                    <a:ext cx="1579880" cy="258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9EAD00F" wp14:editId="103C8986">
          <wp:simplePos x="0" y="0"/>
          <wp:positionH relativeFrom="column">
            <wp:posOffset>1304925</wp:posOffset>
          </wp:positionH>
          <wp:positionV relativeFrom="paragraph">
            <wp:posOffset>-3174</wp:posOffset>
          </wp:positionV>
          <wp:extent cx="1447200" cy="428400"/>
          <wp:effectExtent l="0" t="0" r="0" b="0"/>
          <wp:wrapSquare wrapText="bothSides" distT="0" distB="0" distL="114300" distR="114300"/>
          <wp:docPr id="91" name="image9.png" descr="C:\Users\tomaskova\Desktop\muni-system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C:\Users\tomaskova\Desktop\muni-system1.jpg"/>
                  <pic:cNvPicPr preferRelativeResize="0"/>
                </pic:nvPicPr>
                <pic:blipFill>
                  <a:blip r:embed="rId3"/>
                  <a:srcRect r="9524" b="33431"/>
                  <a:stretch>
                    <a:fillRect/>
                  </a:stretch>
                </pic:blipFill>
                <pic:spPr>
                  <a:xfrm>
                    <a:off x="0" y="0"/>
                    <a:ext cx="1447200" cy="42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D749B61" wp14:editId="7D79D4A7">
          <wp:simplePos x="0" y="0"/>
          <wp:positionH relativeFrom="column">
            <wp:posOffset>3535045</wp:posOffset>
          </wp:positionH>
          <wp:positionV relativeFrom="paragraph">
            <wp:posOffset>1905</wp:posOffset>
          </wp:positionV>
          <wp:extent cx="832409" cy="396000"/>
          <wp:effectExtent l="0" t="0" r="0" b="0"/>
          <wp:wrapSquare wrapText="bothSides" distT="0" distB="0" distL="114300" distR="114300"/>
          <wp:docPr id="92" name="image1.png" descr="C:\Users\hprymusova\AppData\Local\Microsoft\Windows\INetCache\Content.Word\muni-lg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hprymusova\AppData\Local\Microsoft\Windows\INetCache\Content.Word\muni-lg-rgb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2409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5E00F5E" wp14:editId="3FBA5700">
          <wp:simplePos x="0" y="0"/>
          <wp:positionH relativeFrom="column">
            <wp:posOffset>2938780</wp:posOffset>
          </wp:positionH>
          <wp:positionV relativeFrom="paragraph">
            <wp:posOffset>-2539</wp:posOffset>
          </wp:positionV>
          <wp:extent cx="439463" cy="396000"/>
          <wp:effectExtent l="0" t="0" r="0" b="0"/>
          <wp:wrapSquare wrapText="bothSides" distT="0" distB="0" distL="114300" distR="114300"/>
          <wp:docPr id="96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63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57A7DF" w14:textId="77777777" w:rsidR="005C7203" w:rsidRDefault="005C7203">
    <w:pPr>
      <w:widowControl w:val="0"/>
      <w:tabs>
        <w:tab w:val="center" w:pos="4536"/>
        <w:tab w:val="right" w:pos="9072"/>
      </w:tabs>
      <w:spacing w:after="261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02D1" w14:textId="77777777" w:rsidR="004543EA" w:rsidRDefault="004543EA">
      <w:pPr>
        <w:spacing w:after="0" w:line="240" w:lineRule="auto"/>
      </w:pPr>
      <w:r>
        <w:separator/>
      </w:r>
    </w:p>
  </w:footnote>
  <w:footnote w:type="continuationSeparator" w:id="0">
    <w:p w14:paraId="6FF629D6" w14:textId="77777777" w:rsidR="004543EA" w:rsidRDefault="00454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2CA0"/>
    <w:multiLevelType w:val="multilevel"/>
    <w:tmpl w:val="529C8F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501AEE"/>
    <w:multiLevelType w:val="multilevel"/>
    <w:tmpl w:val="AEE888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911B8B"/>
    <w:multiLevelType w:val="multilevel"/>
    <w:tmpl w:val="B7360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19623925">
    <w:abstractNumId w:val="0"/>
  </w:num>
  <w:num w:numId="2" w16cid:durableId="1446076890">
    <w:abstractNumId w:val="1"/>
  </w:num>
  <w:num w:numId="3" w16cid:durableId="1757046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03"/>
    <w:rsid w:val="00157421"/>
    <w:rsid w:val="004543EA"/>
    <w:rsid w:val="005C7203"/>
    <w:rsid w:val="007D7EEE"/>
    <w:rsid w:val="00836440"/>
    <w:rsid w:val="008D5E9F"/>
    <w:rsid w:val="00914DC3"/>
    <w:rsid w:val="0093640C"/>
    <w:rsid w:val="00AA4892"/>
    <w:rsid w:val="00D534AE"/>
    <w:rsid w:val="00EB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E003"/>
  <w15:docId w15:val="{E419226A-AD62-4686-BF01-429AE33F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073DE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/>
      <w:kern w:val="1"/>
      <w:sz w:val="24"/>
      <w:szCs w:val="24"/>
      <w:lang w:eastAsia="cs-CZ"/>
    </w:rPr>
  </w:style>
  <w:style w:type="paragraph" w:styleId="NoSpacing">
    <w:name w:val="No Spacing"/>
    <w:uiPriority w:val="1"/>
    <w:qFormat/>
    <w:rsid w:val="00073DE2"/>
  </w:style>
  <w:style w:type="paragraph" w:styleId="Footer">
    <w:name w:val="footer"/>
    <w:basedOn w:val="Normal"/>
    <w:link w:val="FooterChar"/>
    <w:uiPriority w:val="99"/>
    <w:unhideWhenUsed/>
    <w:rsid w:val="00073D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cs-CZ"/>
    </w:rPr>
  </w:style>
  <w:style w:type="character" w:customStyle="1" w:styleId="FooterChar">
    <w:name w:val="Footer Char"/>
    <w:link w:val="Footer"/>
    <w:uiPriority w:val="99"/>
    <w:rsid w:val="00073DE2"/>
    <w:rPr>
      <w:rFonts w:ascii="Times New Roman" w:eastAsia="Arial Unicode MS" w:hAnsi="Times New Roman"/>
      <w:kern w:val="1"/>
      <w:sz w:val="24"/>
      <w:szCs w:val="24"/>
    </w:rPr>
  </w:style>
  <w:style w:type="character" w:styleId="Hyperlink">
    <w:name w:val="Hyperlink"/>
    <w:unhideWhenUsed/>
    <w:rsid w:val="00073DE2"/>
    <w:rPr>
      <w:color w:val="0000FF"/>
      <w:u w:val="single"/>
    </w:rPr>
  </w:style>
  <w:style w:type="character" w:customStyle="1" w:styleId="apple-converted-space">
    <w:name w:val="apple-converted-space"/>
    <w:rsid w:val="00073DE2"/>
  </w:style>
  <w:style w:type="paragraph" w:styleId="BalloonText">
    <w:name w:val="Balloon Text"/>
    <w:basedOn w:val="Normal"/>
    <w:link w:val="BalloonTextChar"/>
    <w:uiPriority w:val="99"/>
    <w:semiHidden/>
    <w:unhideWhenUsed/>
    <w:rsid w:val="00A9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4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49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6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1D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1D9"/>
    <w:rPr>
      <w:b/>
      <w:bCs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9C25F1"/>
    <w:rPr>
      <w:color w:val="605E5C"/>
      <w:shd w:val="clear" w:color="auto" w:fill="E1DFDD"/>
    </w:r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B7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europeana.eu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historia.europeana@phil.muni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historia.europeana@phil.muni.c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historia.europeana@phil.muni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hil.muni.cz/journals/index.php/studia-historica-brunensia/pages/view/authors" TargetMode="External"/><Relationship Id="rId20" Type="http://schemas.openxmlformats.org/officeDocument/2006/relationships/hyperlink" Target="mailto:historia.europeana@phil.muni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hil.muni.cz/journals/index.php/studia-historica-brunensi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forms.gle/tNjHdRkbcdSkerVD8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4EZoBdNicz7+5Viqm5IKXh7G9g==">AMUW2mUFb8iSmqOj7tK3w0IIx18CfBD+w/JAsMSfaDZd0vC/mEzR10f0qXqje2fjXttdP7suaOY0gI4ATQ8CRKQ4Vst/lFczIDuWCL0Ke/pzbeV2TOCEIy9cmfVV7vqwpiyD9vYO9OGw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Pokorný Jiří</dc:creator>
  <cp:lastModifiedBy>Tereza Richtáriková</cp:lastModifiedBy>
  <cp:revision>2</cp:revision>
  <dcterms:created xsi:type="dcterms:W3CDTF">2022-06-24T11:43:00Z</dcterms:created>
  <dcterms:modified xsi:type="dcterms:W3CDTF">2022-06-24T11:43:00Z</dcterms:modified>
</cp:coreProperties>
</file>